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u w:val="single"/>
          <w:rtl w:val="0"/>
        </w:rPr>
        <w:t xml:space="preserve">Mesopotamian Webquest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What modern-day country was Mesopotamia located in? 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2. The three difficulties Mesopotamians faced were ______________________, ____________________________, and ______________________________.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List the Mesopotamian social classes in order from highest to lowest.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Upper Class: _______________, ________________, 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Common Class: _______________, _______________, 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Lower Class: 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4. King Hammurabi was the ruler of which Mesopotamian empire?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a. Babylonian Empire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b. Neo-Babylonian Empire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c. Assyrian Empire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d. Akkadian Empire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5.Pick one Mesopotamian invention and explain how it has affected us today.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6. The word ____________ comes from the Latin word for “wedge”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7. How did Mesopotamians use their invention of irrigation systems?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8. Pick one Mesopotamian empire and describe what life was like in that empire.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9. Mesopotamians wrote using _________.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10. Pick an element of Mesopotamian culture (religion, the arts, government, or writing) and explain how it affected Mesopotamia.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Mesopotamia Webquest.docx</dc:title>
</cp:coreProperties>
</file>